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53D" w:rsidRDefault="0016753D" w:rsidP="0016753D">
      <w:pPr>
        <w:pStyle w:val="Body1"/>
        <w:ind w:left="3600" w:firstLine="720"/>
      </w:pPr>
      <w:r>
        <w:rPr>
          <w:rFonts w:eastAsia="Times New Roman"/>
        </w:rPr>
        <w:t>November 29, 2011</w:t>
      </w:r>
    </w:p>
    <w:p w:rsidR="0016753D" w:rsidRDefault="0016753D" w:rsidP="0016753D">
      <w:pPr>
        <w:pStyle w:val="Body1"/>
      </w:pPr>
    </w:p>
    <w:p w:rsidR="0016753D" w:rsidRDefault="0016753D" w:rsidP="0016753D">
      <w:pPr>
        <w:pStyle w:val="Body1"/>
      </w:pPr>
      <w:r>
        <w:rPr>
          <w:rFonts w:eastAsia="Times New Roman"/>
        </w:rPr>
        <w:t xml:space="preserve">Dr. Anthony </w:t>
      </w:r>
      <w:proofErr w:type="spellStart"/>
      <w:r>
        <w:rPr>
          <w:rFonts w:eastAsia="Times New Roman"/>
        </w:rPr>
        <w:t>Billittier</w:t>
      </w:r>
      <w:proofErr w:type="spellEnd"/>
      <w:r>
        <w:rPr>
          <w:rFonts w:eastAsia="Times New Roman"/>
        </w:rPr>
        <w:t>, Commissioner</w:t>
      </w:r>
    </w:p>
    <w:p w:rsidR="0016753D" w:rsidRDefault="0016753D" w:rsidP="0016753D">
      <w:pPr>
        <w:pStyle w:val="Body1"/>
      </w:pPr>
      <w:r>
        <w:rPr>
          <w:rFonts w:eastAsia="Times New Roman"/>
        </w:rPr>
        <w:t>Erie County Health Department</w:t>
      </w:r>
    </w:p>
    <w:p w:rsidR="0016753D" w:rsidRDefault="0016753D" w:rsidP="0016753D">
      <w:pPr>
        <w:pStyle w:val="Body1"/>
      </w:pPr>
      <w:r>
        <w:rPr>
          <w:rFonts w:eastAsia="Times New Roman"/>
        </w:rPr>
        <w:t>95 Franklin Street</w:t>
      </w:r>
    </w:p>
    <w:p w:rsidR="0016753D" w:rsidRDefault="0016753D" w:rsidP="0016753D">
      <w:pPr>
        <w:pStyle w:val="Body1"/>
      </w:pPr>
      <w:r>
        <w:rPr>
          <w:rFonts w:eastAsia="Times New Roman"/>
        </w:rPr>
        <w:t>Buffalo, NY  14202</w:t>
      </w:r>
    </w:p>
    <w:p w:rsidR="0016753D" w:rsidRDefault="0016753D" w:rsidP="0016753D">
      <w:pPr>
        <w:pStyle w:val="Body1"/>
      </w:pPr>
    </w:p>
    <w:p w:rsidR="0016753D" w:rsidRDefault="0016753D" w:rsidP="0016753D">
      <w:pPr>
        <w:pStyle w:val="Body1"/>
      </w:pPr>
      <w:r>
        <w:rPr>
          <w:rFonts w:eastAsia="Times New Roman"/>
        </w:rPr>
        <w:t xml:space="preserve">Dr. Diane R. </w:t>
      </w:r>
      <w:proofErr w:type="spellStart"/>
      <w:r>
        <w:rPr>
          <w:rFonts w:eastAsia="Times New Roman"/>
        </w:rPr>
        <w:t>Vertes</w:t>
      </w:r>
      <w:proofErr w:type="spellEnd"/>
      <w:r>
        <w:rPr>
          <w:rFonts w:eastAsia="Times New Roman"/>
        </w:rPr>
        <w:t>, Chief Medical Examiner</w:t>
      </w:r>
    </w:p>
    <w:p w:rsidR="0016753D" w:rsidRDefault="0016753D" w:rsidP="0016753D">
      <w:pPr>
        <w:pStyle w:val="Body1"/>
      </w:pPr>
      <w:r>
        <w:rPr>
          <w:rFonts w:eastAsia="Times New Roman"/>
        </w:rPr>
        <w:t>Erie County Medical Examiner's Office</w:t>
      </w:r>
    </w:p>
    <w:p w:rsidR="0016753D" w:rsidRDefault="0016753D" w:rsidP="0016753D">
      <w:pPr>
        <w:pStyle w:val="Body1"/>
      </w:pPr>
      <w:r>
        <w:rPr>
          <w:rFonts w:eastAsia="Times New Roman"/>
        </w:rPr>
        <w:t>501 Kensington Ave.</w:t>
      </w:r>
    </w:p>
    <w:p w:rsidR="0016753D" w:rsidRDefault="0016753D" w:rsidP="0016753D">
      <w:pPr>
        <w:pStyle w:val="Body1"/>
      </w:pPr>
      <w:r>
        <w:rPr>
          <w:rFonts w:eastAsia="Times New Roman"/>
        </w:rPr>
        <w:t xml:space="preserve">Buffalo, New </w:t>
      </w:r>
      <w:proofErr w:type="gramStart"/>
      <w:r>
        <w:rPr>
          <w:rFonts w:eastAsia="Times New Roman"/>
        </w:rPr>
        <w:t>York  14214</w:t>
      </w:r>
      <w:proofErr w:type="gramEnd"/>
    </w:p>
    <w:p w:rsidR="0016753D" w:rsidRDefault="0016753D" w:rsidP="0016753D">
      <w:pPr>
        <w:pStyle w:val="Body1"/>
      </w:pPr>
    </w:p>
    <w:p w:rsidR="0016753D" w:rsidRDefault="0016753D" w:rsidP="0016753D">
      <w:pPr>
        <w:pStyle w:val="Body1"/>
        <w:rPr>
          <w:b/>
        </w:rPr>
      </w:pPr>
      <w:r>
        <w:rPr>
          <w:rFonts w:eastAsia="Helvetica" w:hAnsi="Helvetica"/>
        </w:rPr>
        <w:tab/>
      </w:r>
      <w:r>
        <w:rPr>
          <w:rFonts w:eastAsia="Helvetica" w:hAnsi="Helvetica"/>
        </w:rPr>
        <w:tab/>
      </w:r>
      <w:r>
        <w:rPr>
          <w:rFonts w:eastAsia="Helvetica" w:hAnsi="Helvetica"/>
        </w:rPr>
        <w:tab/>
      </w:r>
      <w:r>
        <w:rPr>
          <w:rFonts w:eastAsia="Helvetica" w:hAnsi="Helvetica"/>
        </w:rPr>
        <w:tab/>
      </w:r>
      <w:r>
        <w:rPr>
          <w:rFonts w:eastAsia="Helvetica" w:hAnsi="Helvetica"/>
        </w:rPr>
        <w:tab/>
      </w:r>
      <w:r>
        <w:rPr>
          <w:rFonts w:eastAsia="Helvetica" w:hAnsi="Helvetica"/>
          <w:b/>
        </w:rPr>
        <w:t>Re:</w:t>
      </w:r>
      <w:r>
        <w:rPr>
          <w:rFonts w:eastAsia="Helvetica" w:hAnsi="Helvetica"/>
          <w:b/>
        </w:rPr>
        <w:tab/>
        <w:t xml:space="preserve">Amanda </w:t>
      </w:r>
      <w:proofErr w:type="spellStart"/>
      <w:r>
        <w:rPr>
          <w:rFonts w:eastAsia="Helvetica" w:hAnsi="Helvetica"/>
          <w:b/>
        </w:rPr>
        <w:t>Wienckowski</w:t>
      </w:r>
      <w:proofErr w:type="spellEnd"/>
    </w:p>
    <w:p w:rsidR="0016753D" w:rsidRDefault="0016753D" w:rsidP="0016753D">
      <w:pPr>
        <w:pStyle w:val="Body1"/>
        <w:rPr>
          <w:b/>
        </w:rPr>
      </w:pPr>
    </w:p>
    <w:p w:rsidR="0016753D" w:rsidRDefault="0016753D" w:rsidP="0016753D">
      <w:pPr>
        <w:pStyle w:val="Body1"/>
      </w:pPr>
      <w:r>
        <w:rPr>
          <w:rFonts w:eastAsia="Times New Roman"/>
        </w:rPr>
        <w:t xml:space="preserve">Dear Dr. </w:t>
      </w:r>
      <w:proofErr w:type="spellStart"/>
      <w:r>
        <w:rPr>
          <w:rFonts w:eastAsia="Times New Roman"/>
        </w:rPr>
        <w:t>Billittier</w:t>
      </w:r>
      <w:proofErr w:type="spellEnd"/>
      <w:r>
        <w:rPr>
          <w:rFonts w:eastAsia="Times New Roman"/>
        </w:rPr>
        <w:t xml:space="preserve"> and Dr. </w:t>
      </w:r>
      <w:proofErr w:type="spellStart"/>
      <w:r>
        <w:rPr>
          <w:rFonts w:eastAsia="Times New Roman"/>
        </w:rPr>
        <w:t>Vertes</w:t>
      </w:r>
      <w:proofErr w:type="spellEnd"/>
      <w:r>
        <w:rPr>
          <w:rFonts w:eastAsia="Times New Roman"/>
        </w:rPr>
        <w:t>:</w:t>
      </w:r>
    </w:p>
    <w:p w:rsidR="0016753D" w:rsidRDefault="0016753D" w:rsidP="0016753D">
      <w:pPr>
        <w:pStyle w:val="Body1"/>
      </w:pPr>
    </w:p>
    <w:p w:rsidR="0016753D" w:rsidRDefault="0016753D" w:rsidP="0016753D">
      <w:pPr>
        <w:pStyle w:val="Body1"/>
      </w:pPr>
      <w:r>
        <w:rPr>
          <w:rFonts w:eastAsia="Times New Roman"/>
        </w:rPr>
        <w:tab/>
        <w:t xml:space="preserve">The horror suffered by Amanda and her family demands justice.  The autopsy of independent pathologist Dr. Sylvia O. </w:t>
      </w:r>
      <w:proofErr w:type="spellStart"/>
      <w:r>
        <w:rPr>
          <w:rFonts w:eastAsia="Times New Roman"/>
        </w:rPr>
        <w:t>Comparini</w:t>
      </w:r>
      <w:proofErr w:type="spellEnd"/>
      <w:r>
        <w:rPr>
          <w:rFonts w:eastAsia="Times New Roman"/>
        </w:rPr>
        <w:t xml:space="preserve">, M.D. and the events since January 9, 2009 clearly illustrate that two crimes have been committed.  </w:t>
      </w:r>
    </w:p>
    <w:p w:rsidR="0016753D" w:rsidRDefault="0016753D" w:rsidP="0016753D">
      <w:pPr>
        <w:pStyle w:val="Body1"/>
      </w:pPr>
    </w:p>
    <w:p w:rsidR="0016753D" w:rsidRDefault="0016753D" w:rsidP="0016753D">
      <w:pPr>
        <w:pStyle w:val="Body1"/>
      </w:pPr>
      <w:r>
        <w:rPr>
          <w:rFonts w:eastAsia="Times New Roman"/>
        </w:rPr>
        <w:t xml:space="preserve">            The first was the murder of Amanda, the investigation of which was suspended by BPD Homicide immediately after her death because Dr. </w:t>
      </w:r>
      <w:proofErr w:type="spellStart"/>
      <w:r>
        <w:rPr>
          <w:rFonts w:eastAsia="Times New Roman"/>
        </w:rPr>
        <w:t>Vertes</w:t>
      </w:r>
      <w:proofErr w:type="spellEnd"/>
      <w:r>
        <w:rPr>
          <w:rFonts w:eastAsia="Times New Roman"/>
        </w:rPr>
        <w:t xml:space="preserve"> incredibly declared the death "accidental."</w:t>
      </w:r>
    </w:p>
    <w:p w:rsidR="0016753D" w:rsidRDefault="0016753D" w:rsidP="0016753D">
      <w:pPr>
        <w:pStyle w:val="Body1"/>
        <w:ind w:firstLine="720"/>
      </w:pPr>
    </w:p>
    <w:p w:rsidR="0016753D" w:rsidRDefault="0016753D" w:rsidP="0016753D">
      <w:pPr>
        <w:pStyle w:val="Body1"/>
        <w:ind w:firstLine="720"/>
      </w:pPr>
      <w:r>
        <w:rPr>
          <w:rFonts w:eastAsia="Times New Roman"/>
        </w:rPr>
        <w:t xml:space="preserve">The second crime is the arrogant, unjustified and despicable attempt by the Erie County Health Department and the Medical Examiner’s Offices to cover up an obviously incompetent, careless and unprofessional, if not fraudulent, autopsy by Dr. </w:t>
      </w:r>
      <w:proofErr w:type="spellStart"/>
      <w:r>
        <w:rPr>
          <w:rFonts w:eastAsia="Times New Roman"/>
        </w:rPr>
        <w:t>Vertes</w:t>
      </w:r>
      <w:proofErr w:type="spellEnd"/>
      <w:r>
        <w:rPr>
          <w:rFonts w:eastAsia="Times New Roman"/>
        </w:rPr>
        <w:t xml:space="preserve">. </w:t>
      </w:r>
    </w:p>
    <w:p w:rsidR="0016753D" w:rsidRDefault="0016753D" w:rsidP="0016753D">
      <w:pPr>
        <w:pStyle w:val="Body1"/>
        <w:ind w:firstLine="720"/>
      </w:pPr>
    </w:p>
    <w:p w:rsidR="0016753D" w:rsidRDefault="0016753D" w:rsidP="0016753D">
      <w:pPr>
        <w:pStyle w:val="Body1"/>
        <w:ind w:firstLine="720"/>
      </w:pPr>
      <w:r>
        <w:rPr>
          <w:rFonts w:eastAsia="Times New Roman"/>
        </w:rPr>
        <w:t>The death certificate was signed by four medical examiners.  Someone will tell a Grand Jury why.  The City of Buffalo assigned two attorneys to fight the release of any information and in concert with the County Attorney vehemently denied the family's FOIL request for information.  Would David Rodriquez, Esq. so obstruct without the instruction of his mayor?  Why did our public servants waste taxpayer funds obstructing instead of doing the right thing?  These are some of the questions everyone is asking.</w:t>
      </w:r>
    </w:p>
    <w:p w:rsidR="0016753D" w:rsidRDefault="0016753D" w:rsidP="0016753D">
      <w:pPr>
        <w:pStyle w:val="Body1"/>
        <w:ind w:firstLine="720"/>
      </w:pPr>
    </w:p>
    <w:p w:rsidR="0016753D" w:rsidRDefault="0016753D" w:rsidP="0016753D">
      <w:pPr>
        <w:pStyle w:val="Body1"/>
        <w:ind w:firstLine="720"/>
      </w:pPr>
      <w:r>
        <w:rPr>
          <w:rFonts w:eastAsia="Times New Roman"/>
        </w:rPr>
        <w:t>By copies of this letter, I request that:</w:t>
      </w:r>
    </w:p>
    <w:p w:rsidR="0016753D" w:rsidRDefault="0016753D" w:rsidP="0016753D">
      <w:pPr>
        <w:pStyle w:val="Body1"/>
        <w:ind w:firstLine="720"/>
      </w:pPr>
    </w:p>
    <w:p w:rsidR="0016753D" w:rsidRDefault="0016753D" w:rsidP="0016753D">
      <w:pPr>
        <w:pStyle w:val="Body1"/>
        <w:numPr>
          <w:ilvl w:val="0"/>
          <w:numId w:val="3"/>
        </w:numPr>
      </w:pPr>
      <w:r>
        <w:rPr>
          <w:rFonts w:eastAsia="Times New Roman"/>
        </w:rPr>
        <w:t xml:space="preserve"> The Erie County District Attorney </w:t>
      </w:r>
      <w:proofErr w:type="gramStart"/>
      <w:r>
        <w:rPr>
          <w:rFonts w:eastAsia="Times New Roman"/>
        </w:rPr>
        <w:t>convene</w:t>
      </w:r>
      <w:proofErr w:type="gramEnd"/>
      <w:r>
        <w:rPr>
          <w:rFonts w:eastAsia="Times New Roman"/>
        </w:rPr>
        <w:t xml:space="preserve"> a Grand Jury to investigate both the homicide and the subsequent activities of you and your offices.</w:t>
      </w:r>
    </w:p>
    <w:p w:rsidR="0016753D" w:rsidRDefault="0016753D" w:rsidP="0016753D">
      <w:pPr>
        <w:pStyle w:val="Body1"/>
        <w:numPr>
          <w:ilvl w:val="0"/>
          <w:numId w:val="3"/>
        </w:numPr>
      </w:pPr>
      <w:r>
        <w:rPr>
          <w:rFonts w:eastAsia="Times New Roman"/>
        </w:rPr>
        <w:t xml:space="preserve"> The Hon. Gerald Whalen, JSC. </w:t>
      </w:r>
      <w:proofErr w:type="gramStart"/>
      <w:r>
        <w:rPr>
          <w:rFonts w:eastAsia="Times New Roman"/>
        </w:rPr>
        <w:t>immediately</w:t>
      </w:r>
      <w:proofErr w:type="gramEnd"/>
      <w:r>
        <w:rPr>
          <w:rFonts w:eastAsia="Times New Roman"/>
        </w:rPr>
        <w:t xml:space="preserve"> compel you and your offices to </w:t>
      </w:r>
      <w:proofErr w:type="spellStart"/>
      <w:r>
        <w:rPr>
          <w:rFonts w:eastAsia="Times New Roman"/>
        </w:rPr>
        <w:t>recuse</w:t>
      </w:r>
      <w:proofErr w:type="spellEnd"/>
      <w:r>
        <w:rPr>
          <w:rFonts w:eastAsia="Times New Roman"/>
        </w:rPr>
        <w:t xml:space="preserve"> yourselves from deliberations on the request to change the cause of death from "accidental" to "homicide."  All records and evidence in the matter should be turned over to a competent and objective medical examiner appointed by the court to expeditiously determine whether or not to change the cause of death to "homicide."</w:t>
      </w:r>
    </w:p>
    <w:p w:rsidR="0016753D" w:rsidRDefault="0016753D" w:rsidP="0016753D">
      <w:pPr>
        <w:pStyle w:val="Body1"/>
        <w:numPr>
          <w:ilvl w:val="0"/>
          <w:numId w:val="3"/>
        </w:numPr>
      </w:pPr>
      <w:r>
        <w:rPr>
          <w:rFonts w:eastAsia="Times New Roman"/>
        </w:rPr>
        <w:t xml:space="preserve"> The New York State Office of Professional Medical Conduct </w:t>
      </w:r>
      <w:proofErr w:type="gramStart"/>
      <w:r>
        <w:rPr>
          <w:rFonts w:eastAsia="Times New Roman"/>
        </w:rPr>
        <w:t>investigate</w:t>
      </w:r>
      <w:proofErr w:type="gramEnd"/>
      <w:r>
        <w:rPr>
          <w:rFonts w:eastAsia="Times New Roman"/>
        </w:rPr>
        <w:t xml:space="preserve"> your actions in this matter and properly discipline you.</w:t>
      </w:r>
    </w:p>
    <w:p w:rsidR="0016753D" w:rsidRDefault="0016753D" w:rsidP="0016753D">
      <w:pPr>
        <w:pStyle w:val="Body1"/>
        <w:numPr>
          <w:ilvl w:val="0"/>
          <w:numId w:val="3"/>
        </w:numPr>
      </w:pPr>
      <w:r>
        <w:rPr>
          <w:rFonts w:eastAsia="Times New Roman"/>
        </w:rPr>
        <w:t xml:space="preserve"> The US Attorney </w:t>
      </w:r>
      <w:proofErr w:type="gramStart"/>
      <w:r>
        <w:rPr>
          <w:rFonts w:eastAsia="Times New Roman"/>
        </w:rPr>
        <w:t>investigate</w:t>
      </w:r>
      <w:proofErr w:type="gramEnd"/>
      <w:r>
        <w:rPr>
          <w:rFonts w:eastAsia="Times New Roman"/>
        </w:rPr>
        <w:t xml:space="preserve"> the blatant denial of Amanda's civil rights.</w:t>
      </w:r>
    </w:p>
    <w:p w:rsidR="0016753D" w:rsidRDefault="0016753D" w:rsidP="0016753D">
      <w:pPr>
        <w:pStyle w:val="Body1"/>
        <w:ind w:firstLine="720"/>
      </w:pPr>
    </w:p>
    <w:p w:rsidR="0016753D" w:rsidRDefault="0016753D" w:rsidP="0016753D">
      <w:pPr>
        <w:pStyle w:val="Body1"/>
        <w:ind w:firstLine="720"/>
      </w:pPr>
      <w:r>
        <w:rPr>
          <w:rFonts w:eastAsia="Times New Roman"/>
        </w:rPr>
        <w:t xml:space="preserve">After spending months denying Dr. </w:t>
      </w:r>
      <w:proofErr w:type="spellStart"/>
      <w:r>
        <w:rPr>
          <w:rFonts w:eastAsia="Times New Roman"/>
        </w:rPr>
        <w:t>Comparini</w:t>
      </w:r>
      <w:proofErr w:type="spellEnd"/>
      <w:r>
        <w:rPr>
          <w:rFonts w:eastAsia="Times New Roman"/>
        </w:rPr>
        <w:t xml:space="preserve"> evidence critical to her work, Dr. </w:t>
      </w:r>
      <w:proofErr w:type="spellStart"/>
      <w:r>
        <w:rPr>
          <w:rFonts w:eastAsia="Times New Roman"/>
        </w:rPr>
        <w:t>Vertes</w:t>
      </w:r>
      <w:proofErr w:type="spellEnd"/>
      <w:r>
        <w:rPr>
          <w:rFonts w:eastAsia="Times New Roman"/>
        </w:rPr>
        <w:t xml:space="preserve"> is now seeking "additional information" from Dr. </w:t>
      </w:r>
      <w:proofErr w:type="spellStart"/>
      <w:r>
        <w:rPr>
          <w:rFonts w:eastAsia="Times New Roman"/>
        </w:rPr>
        <w:t>Comparini</w:t>
      </w:r>
      <w:proofErr w:type="spellEnd"/>
      <w:r>
        <w:rPr>
          <w:rFonts w:eastAsia="Times New Roman"/>
        </w:rPr>
        <w:t xml:space="preserve"> in what appears to be a further effort to obstruct the homicide investigation and make the cold evidence colder.  </w:t>
      </w:r>
    </w:p>
    <w:p w:rsidR="0016753D" w:rsidRDefault="0016753D" w:rsidP="0016753D">
      <w:pPr>
        <w:pStyle w:val="Body1"/>
        <w:ind w:firstLine="720"/>
      </w:pPr>
    </w:p>
    <w:p w:rsidR="0016753D" w:rsidRDefault="0016753D" w:rsidP="0016753D">
      <w:pPr>
        <w:pStyle w:val="Body1"/>
        <w:ind w:firstLine="720"/>
      </w:pPr>
      <w:r>
        <w:rPr>
          <w:rFonts w:eastAsia="Times New Roman"/>
        </w:rPr>
        <w:t xml:space="preserve">Dr. </w:t>
      </w:r>
      <w:proofErr w:type="spellStart"/>
      <w:r>
        <w:rPr>
          <w:rFonts w:eastAsia="Times New Roman"/>
        </w:rPr>
        <w:t>Vertes</w:t>
      </w:r>
      <w:proofErr w:type="spellEnd"/>
      <w:r>
        <w:rPr>
          <w:rFonts w:eastAsia="Times New Roman"/>
        </w:rPr>
        <w:t xml:space="preserve"> is seriously conflicted and should not be allowed to rule on the competency of her own autopsy.  Dr. </w:t>
      </w:r>
      <w:proofErr w:type="spellStart"/>
      <w:r>
        <w:rPr>
          <w:rFonts w:eastAsia="Times New Roman"/>
        </w:rPr>
        <w:t>Billittier</w:t>
      </w:r>
      <w:proofErr w:type="spellEnd"/>
      <w:r>
        <w:rPr>
          <w:rFonts w:eastAsia="Times New Roman"/>
        </w:rPr>
        <w:t xml:space="preserve"> appears to sanction the obstruction of justice and has not shown any disposition to be fair and objective.  Both should be fired by the County Executive for gross negligence, if not criminality.</w:t>
      </w:r>
    </w:p>
    <w:p w:rsidR="0016753D" w:rsidRDefault="0016753D" w:rsidP="0016753D">
      <w:pPr>
        <w:pStyle w:val="Body1"/>
        <w:ind w:firstLine="720"/>
      </w:pPr>
    </w:p>
    <w:p w:rsidR="0016753D" w:rsidRDefault="0016753D" w:rsidP="0016753D">
      <w:pPr>
        <w:pStyle w:val="Body1"/>
        <w:ind w:firstLine="720"/>
      </w:pPr>
      <w:r>
        <w:rPr>
          <w:rFonts w:eastAsia="Times New Roman"/>
        </w:rPr>
        <w:t xml:space="preserve">Enclosed is a copy of the Forensic Summary and Dr. </w:t>
      </w:r>
      <w:proofErr w:type="spellStart"/>
      <w:r>
        <w:rPr>
          <w:rFonts w:eastAsia="Times New Roman"/>
        </w:rPr>
        <w:t>Comparini’s</w:t>
      </w:r>
      <w:proofErr w:type="spellEnd"/>
      <w:r>
        <w:rPr>
          <w:rFonts w:eastAsia="Times New Roman"/>
        </w:rPr>
        <w:t xml:space="preserve"> cover memorandum.  She states ". . </w:t>
      </w:r>
      <w:proofErr w:type="gramStart"/>
      <w:r>
        <w:rPr>
          <w:rFonts w:eastAsia="Times New Roman"/>
        </w:rPr>
        <w:t>.as</w:t>
      </w:r>
      <w:proofErr w:type="gramEnd"/>
      <w:r>
        <w:rPr>
          <w:rFonts w:eastAsia="Times New Roman"/>
        </w:rPr>
        <w:t xml:space="preserve"> you know much of which we demanded has still not been produced.  Nevertheless, the evidence was more than sufficient--in fact, it was overwhelming--to support my conclusions to a high degree of scientific certainty."</w:t>
      </w:r>
    </w:p>
    <w:p w:rsidR="0016753D" w:rsidRDefault="0016753D" w:rsidP="0016753D">
      <w:pPr>
        <w:pStyle w:val="Body1"/>
        <w:ind w:firstLine="720"/>
      </w:pPr>
    </w:p>
    <w:p w:rsidR="0016753D" w:rsidRDefault="0016753D" w:rsidP="0016753D">
      <w:pPr>
        <w:ind w:firstLine="720"/>
        <w:outlineLvl w:val="0"/>
        <w:rPr>
          <w:rFonts w:eastAsia="ヒラギノ角ゴ Pro W3"/>
          <w:color w:val="000000"/>
        </w:rPr>
      </w:pPr>
      <w:r>
        <w:rPr>
          <w:color w:val="000000"/>
        </w:rPr>
        <w:t xml:space="preserve">For no apparent reason your offices have attempted to delay, obstruct and frustrate Dr. </w:t>
      </w:r>
      <w:proofErr w:type="spellStart"/>
      <w:r>
        <w:rPr>
          <w:color w:val="000000"/>
        </w:rPr>
        <w:t>Comparini's</w:t>
      </w:r>
      <w:proofErr w:type="spellEnd"/>
      <w:r>
        <w:rPr>
          <w:color w:val="000000"/>
        </w:rPr>
        <w:t xml:space="preserve"> effort.  It took almost two years to cajole, pry and </w:t>
      </w:r>
      <w:proofErr w:type="gramStart"/>
      <w:r>
        <w:rPr>
          <w:color w:val="000000"/>
        </w:rPr>
        <w:t>grovel</w:t>
      </w:r>
      <w:proofErr w:type="gramEnd"/>
      <w:r>
        <w:rPr>
          <w:color w:val="000000"/>
        </w:rPr>
        <w:t xml:space="preserve"> a sufficient amount of evidence to get an independent opinion.  You fought it all the way.  Why?</w:t>
      </w:r>
    </w:p>
    <w:p w:rsidR="0016753D" w:rsidRDefault="0016753D" w:rsidP="0016753D">
      <w:pPr>
        <w:ind w:firstLine="720"/>
        <w:outlineLvl w:val="0"/>
        <w:rPr>
          <w:rFonts w:eastAsia="ヒラギノ角ゴ Pro W3"/>
          <w:color w:val="000000"/>
        </w:rPr>
      </w:pPr>
    </w:p>
    <w:p w:rsidR="0016753D" w:rsidRDefault="0016753D" w:rsidP="0016753D">
      <w:pPr>
        <w:ind w:firstLine="720"/>
        <w:outlineLvl w:val="0"/>
        <w:rPr>
          <w:rFonts w:eastAsia="ヒラギノ角ゴ Pro W3"/>
          <w:color w:val="000000"/>
        </w:rPr>
      </w:pPr>
      <w:r>
        <w:rPr>
          <w:color w:val="000000"/>
        </w:rPr>
        <w:t>We do not pay you to deny justice to a challenged family.  You are not gods.  You are public servants charged with the responsibility to serve all the people and never let what occurred in Amanda's case happen.  You failed miserably.  Amanda could have been the child of any of us.  Would attitudes have been different had she been the child of a BPD Homicide detective?</w:t>
      </w:r>
    </w:p>
    <w:p w:rsidR="0016753D" w:rsidRDefault="0016753D" w:rsidP="0016753D">
      <w:pPr>
        <w:pStyle w:val="Body1"/>
      </w:pPr>
    </w:p>
    <w:p w:rsidR="0016753D" w:rsidRDefault="0016753D" w:rsidP="0016753D">
      <w:pPr>
        <w:pStyle w:val="Body1"/>
      </w:pPr>
      <w:r>
        <w:rPr>
          <w:rFonts w:eastAsia="Times New Roman"/>
        </w:rPr>
        <w:tab/>
        <w:t xml:space="preserve">Over the objection of the County Attorney, who was acting on your behalf, the family was compelled to get a Court order to obtain evidence necessary for the pathologist to professionally execute her forensic autopsy.  You obstructed the Court order to furnish specific slides.  Body parts and the presence of foreign DNA were "withheld."  </w:t>
      </w:r>
    </w:p>
    <w:p w:rsidR="0016753D" w:rsidRDefault="0016753D" w:rsidP="0016753D">
      <w:pPr>
        <w:pStyle w:val="Body1"/>
      </w:pPr>
    </w:p>
    <w:p w:rsidR="0016753D" w:rsidRDefault="0016753D" w:rsidP="0016753D">
      <w:pPr>
        <w:pStyle w:val="Body1"/>
      </w:pPr>
      <w:r>
        <w:rPr>
          <w:rFonts w:eastAsia="Times New Roman"/>
        </w:rPr>
        <w:tab/>
        <w:t xml:space="preserve">You demanded restrictions on the pathologist creating an "extraordinary inconvenience" on her to complete her work.  </w:t>
      </w:r>
    </w:p>
    <w:p w:rsidR="0016753D" w:rsidRDefault="0016753D" w:rsidP="0016753D">
      <w:pPr>
        <w:pStyle w:val="Body1"/>
      </w:pPr>
    </w:p>
    <w:p w:rsidR="0016753D" w:rsidRDefault="0016753D" w:rsidP="0016753D">
      <w:pPr>
        <w:pStyle w:val="Body1"/>
        <w:ind w:firstLine="720"/>
      </w:pPr>
      <w:r>
        <w:rPr>
          <w:rFonts w:eastAsia="Times New Roman"/>
        </w:rPr>
        <w:t>One would think that public servants, upon discovery of the frozen, naked body of a 20- year-old female upside-down in a garbage tote, would go the extra mile to determine with absolute certainty the cause of death.  You violated Pathology 101 by announcing the cause of death before the body even thawed.  Was it all about covering up a botched and incompetent autopsy?</w:t>
      </w:r>
    </w:p>
    <w:p w:rsidR="0016753D" w:rsidRDefault="0016753D" w:rsidP="0016753D">
      <w:pPr>
        <w:pStyle w:val="Body1"/>
        <w:ind w:firstLine="720"/>
      </w:pPr>
    </w:p>
    <w:p w:rsidR="0016753D" w:rsidRDefault="0016753D" w:rsidP="0016753D">
      <w:pPr>
        <w:ind w:firstLine="540"/>
        <w:outlineLvl w:val="0"/>
        <w:rPr>
          <w:rFonts w:eastAsia="ヒラギノ角ゴ Pro W3"/>
          <w:color w:val="000000"/>
        </w:rPr>
      </w:pPr>
      <w:r>
        <w:rPr>
          <w:color w:val="000000"/>
        </w:rPr>
        <w:t xml:space="preserve">    Amanda's case is not the first instance of irrational conclusions by the Medical Examiner’s office. The Girard</w:t>
      </w:r>
      <w:proofErr w:type="gramStart"/>
      <w:r>
        <w:rPr>
          <w:color w:val="000000"/>
        </w:rPr>
        <w:t xml:space="preserve">,  </w:t>
      </w:r>
      <w:proofErr w:type="spellStart"/>
      <w:r>
        <w:rPr>
          <w:color w:val="000000"/>
        </w:rPr>
        <w:t>Aszkler</w:t>
      </w:r>
      <w:proofErr w:type="spellEnd"/>
      <w:proofErr w:type="gramEnd"/>
      <w:r>
        <w:rPr>
          <w:color w:val="000000"/>
        </w:rPr>
        <w:t xml:space="preserve"> and </w:t>
      </w:r>
      <w:proofErr w:type="spellStart"/>
      <w:r>
        <w:rPr>
          <w:color w:val="000000"/>
        </w:rPr>
        <w:t>Kirshner</w:t>
      </w:r>
      <w:proofErr w:type="spellEnd"/>
      <w:r>
        <w:rPr>
          <w:color w:val="000000"/>
        </w:rPr>
        <w:t xml:space="preserve"> autopsies all bordered on the absurd.   </w:t>
      </w:r>
      <w:proofErr w:type="spellStart"/>
      <w:r>
        <w:rPr>
          <w:color w:val="000000"/>
        </w:rPr>
        <w:t>Aszkler</w:t>
      </w:r>
      <w:proofErr w:type="spellEnd"/>
      <w:r>
        <w:rPr>
          <w:color w:val="000000"/>
        </w:rPr>
        <w:t xml:space="preserve"> had two stab and ten puncture wounds, two of which were defined as deadly and nevertheless the Medical Examiner declared the death to be suicide.  How does one stab and puncture </w:t>
      </w:r>
      <w:proofErr w:type="gramStart"/>
      <w:r>
        <w:rPr>
          <w:color w:val="000000"/>
        </w:rPr>
        <w:t>himself</w:t>
      </w:r>
      <w:proofErr w:type="gramEnd"/>
      <w:r>
        <w:rPr>
          <w:color w:val="000000"/>
        </w:rPr>
        <w:t xml:space="preserve"> twelve times?</w:t>
      </w:r>
    </w:p>
    <w:p w:rsidR="0016753D" w:rsidRDefault="0016753D" w:rsidP="0016753D">
      <w:pPr>
        <w:ind w:firstLine="540"/>
        <w:outlineLvl w:val="0"/>
        <w:rPr>
          <w:rFonts w:eastAsia="ヒラギノ角ゴ Pro W3"/>
          <w:color w:val="000000"/>
        </w:rPr>
      </w:pPr>
    </w:p>
    <w:p w:rsidR="0016753D" w:rsidRDefault="0016753D" w:rsidP="0016753D">
      <w:pPr>
        <w:ind w:firstLine="540"/>
        <w:outlineLvl w:val="0"/>
        <w:rPr>
          <w:rFonts w:eastAsia="ヒラギノ角ゴ Pro W3"/>
          <w:color w:val="000000"/>
        </w:rPr>
      </w:pPr>
      <w:r>
        <w:rPr>
          <w:color w:val="000000"/>
        </w:rPr>
        <w:t xml:space="preserve">    </w:t>
      </w:r>
      <w:proofErr w:type="gramStart"/>
      <w:r>
        <w:rPr>
          <w:color w:val="000000"/>
        </w:rPr>
        <w:t xml:space="preserve">Shame on you Dr. </w:t>
      </w:r>
      <w:proofErr w:type="spellStart"/>
      <w:r>
        <w:rPr>
          <w:color w:val="000000"/>
        </w:rPr>
        <w:t>Billittier</w:t>
      </w:r>
      <w:proofErr w:type="spellEnd"/>
      <w:r>
        <w:rPr>
          <w:color w:val="000000"/>
        </w:rPr>
        <w:t xml:space="preserve"> for protecting incompetence or criminality.</w:t>
      </w:r>
      <w:proofErr w:type="gramEnd"/>
    </w:p>
    <w:p w:rsidR="0016753D" w:rsidRDefault="0016753D" w:rsidP="0016753D">
      <w:pPr>
        <w:pStyle w:val="Body1"/>
      </w:pPr>
    </w:p>
    <w:p w:rsidR="0016753D" w:rsidRDefault="0016753D" w:rsidP="0016753D">
      <w:pPr>
        <w:pStyle w:val="Body1"/>
      </w:pPr>
      <w:r>
        <w:rPr>
          <w:rFonts w:eastAsia="Times New Roman"/>
        </w:rPr>
        <w:lastRenderedPageBreak/>
        <w:tab/>
      </w:r>
      <w:r>
        <w:rPr>
          <w:rFonts w:eastAsia="Times New Roman"/>
        </w:rPr>
        <w:tab/>
      </w:r>
      <w:r>
        <w:rPr>
          <w:rFonts w:eastAsia="Times New Roman"/>
        </w:rPr>
        <w:tab/>
      </w:r>
      <w:r>
        <w:rPr>
          <w:rFonts w:eastAsia="Times New Roman"/>
        </w:rPr>
        <w:tab/>
      </w:r>
      <w:r>
        <w:rPr>
          <w:rFonts w:eastAsia="Times New Roman"/>
        </w:rPr>
        <w:tab/>
      </w:r>
      <w:r>
        <w:rPr>
          <w:rFonts w:eastAsia="Times New Roman"/>
        </w:rPr>
        <w:tab/>
        <w:t>Very truly yours,</w:t>
      </w:r>
    </w:p>
    <w:p w:rsidR="0016753D" w:rsidRDefault="0016753D" w:rsidP="0016753D">
      <w:pPr>
        <w:pStyle w:val="Body1"/>
      </w:pPr>
    </w:p>
    <w:p w:rsidR="0016753D" w:rsidRDefault="0016753D" w:rsidP="0016753D">
      <w:pPr>
        <w:pStyle w:val="Body1"/>
      </w:pPr>
    </w:p>
    <w:p w:rsidR="0016753D" w:rsidRDefault="0016753D" w:rsidP="0016753D">
      <w:pPr>
        <w:pStyle w:val="Body1"/>
      </w:pPr>
    </w:p>
    <w:p w:rsidR="0016753D" w:rsidRDefault="0016753D" w:rsidP="0016753D">
      <w:pPr>
        <w:pStyle w:val="Body1"/>
      </w:pP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t>Carl P. Paladino</w:t>
      </w:r>
    </w:p>
    <w:p w:rsidR="0016753D" w:rsidRDefault="0016753D" w:rsidP="0016753D">
      <w:pPr>
        <w:pStyle w:val="Body1"/>
      </w:pPr>
    </w:p>
    <w:p w:rsidR="0016753D" w:rsidRDefault="0016753D" w:rsidP="0016753D">
      <w:pPr>
        <w:pStyle w:val="Body1"/>
      </w:pPr>
      <w:r>
        <w:rPr>
          <w:rFonts w:eastAsia="Times New Roman"/>
        </w:rPr>
        <w:t>CPP/pg</w:t>
      </w:r>
    </w:p>
    <w:p w:rsidR="0016753D" w:rsidRDefault="0016753D" w:rsidP="0016753D">
      <w:pPr>
        <w:pStyle w:val="Body1"/>
      </w:pPr>
      <w:proofErr w:type="spellStart"/>
      <w:proofErr w:type="gramStart"/>
      <w:r>
        <w:rPr>
          <w:rFonts w:eastAsia="Times New Roman"/>
        </w:rPr>
        <w:t>Encls</w:t>
      </w:r>
      <w:proofErr w:type="spellEnd"/>
      <w:r>
        <w:rPr>
          <w:rFonts w:eastAsia="Times New Roman"/>
        </w:rPr>
        <w:t>.</w:t>
      </w:r>
      <w:proofErr w:type="gramEnd"/>
    </w:p>
    <w:p w:rsidR="0016753D" w:rsidRDefault="0016753D" w:rsidP="0016753D">
      <w:pPr>
        <w:pStyle w:val="Body1"/>
      </w:pPr>
      <w:r>
        <w:rPr>
          <w:rFonts w:eastAsia="Times New Roman"/>
        </w:rPr>
        <w:t>Cc:</w:t>
      </w:r>
      <w:r>
        <w:rPr>
          <w:rFonts w:eastAsia="Times New Roman"/>
        </w:rPr>
        <w:tab/>
        <w:t xml:space="preserve">Hon. Frank </w:t>
      </w:r>
      <w:proofErr w:type="spellStart"/>
      <w:r>
        <w:rPr>
          <w:rFonts w:eastAsia="Times New Roman"/>
        </w:rPr>
        <w:t>Sedita</w:t>
      </w:r>
      <w:proofErr w:type="spellEnd"/>
      <w:r>
        <w:rPr>
          <w:rFonts w:eastAsia="Times New Roman"/>
        </w:rPr>
        <w:t>, District Attorney</w:t>
      </w:r>
    </w:p>
    <w:p w:rsidR="0016753D" w:rsidRDefault="0016753D" w:rsidP="0016753D">
      <w:pPr>
        <w:pStyle w:val="Body1"/>
      </w:pPr>
      <w:r>
        <w:rPr>
          <w:rFonts w:eastAsia="Times New Roman"/>
        </w:rPr>
        <w:t xml:space="preserve">            Hon. Christopher Collins, County Executive</w:t>
      </w:r>
    </w:p>
    <w:p w:rsidR="0016753D" w:rsidRDefault="0016753D" w:rsidP="0016753D">
      <w:pPr>
        <w:pStyle w:val="Body1"/>
      </w:pPr>
      <w:r>
        <w:rPr>
          <w:rFonts w:eastAsia="Times New Roman"/>
        </w:rPr>
        <w:t xml:space="preserve">            Hon. Gerald Whelan, JSC.</w:t>
      </w:r>
    </w:p>
    <w:p w:rsidR="0016753D" w:rsidRDefault="0016753D" w:rsidP="0016753D">
      <w:pPr>
        <w:pStyle w:val="Body1"/>
      </w:pPr>
      <w:r>
        <w:rPr>
          <w:rFonts w:eastAsia="Times New Roman"/>
        </w:rPr>
        <w:t xml:space="preserve">            Hon. William </w:t>
      </w:r>
      <w:proofErr w:type="spellStart"/>
      <w:r>
        <w:rPr>
          <w:rFonts w:eastAsia="Times New Roman"/>
        </w:rPr>
        <w:t>Hochul</w:t>
      </w:r>
      <w:proofErr w:type="spellEnd"/>
      <w:r>
        <w:rPr>
          <w:rFonts w:eastAsia="Times New Roman"/>
        </w:rPr>
        <w:t>, US Attorney</w:t>
      </w:r>
    </w:p>
    <w:p w:rsidR="0016753D" w:rsidRDefault="0016753D" w:rsidP="0016753D">
      <w:pPr>
        <w:pStyle w:val="Body1"/>
      </w:pPr>
      <w:r>
        <w:rPr>
          <w:rFonts w:eastAsia="Times New Roman"/>
        </w:rPr>
        <w:t xml:space="preserve">            Dr. Sylvia </w:t>
      </w:r>
      <w:proofErr w:type="spellStart"/>
      <w:r>
        <w:rPr>
          <w:rFonts w:eastAsia="Times New Roman"/>
        </w:rPr>
        <w:t>Comparini</w:t>
      </w:r>
      <w:proofErr w:type="spellEnd"/>
    </w:p>
    <w:p w:rsidR="0016753D" w:rsidRDefault="0016753D" w:rsidP="0016753D">
      <w:pPr>
        <w:pStyle w:val="Body1"/>
      </w:pPr>
      <w:r>
        <w:rPr>
          <w:rFonts w:eastAsia="Times New Roman"/>
        </w:rPr>
        <w:t xml:space="preserve">            Leslie </w:t>
      </w:r>
      <w:proofErr w:type="spellStart"/>
      <w:r>
        <w:rPr>
          <w:rFonts w:eastAsia="Times New Roman"/>
        </w:rPr>
        <w:t>Wienckowski</w:t>
      </w:r>
      <w:proofErr w:type="spellEnd"/>
    </w:p>
    <w:p w:rsidR="0016753D" w:rsidRDefault="0016753D" w:rsidP="0016753D">
      <w:pPr>
        <w:pStyle w:val="Body1"/>
      </w:pPr>
      <w:r>
        <w:rPr>
          <w:rFonts w:eastAsia="Times New Roman"/>
        </w:rPr>
        <w:t xml:space="preserve">            Steven Cohen, Esq.</w:t>
      </w:r>
    </w:p>
    <w:p w:rsidR="0016753D" w:rsidRDefault="0016753D" w:rsidP="0016753D">
      <w:pPr>
        <w:pStyle w:val="Body1"/>
      </w:pPr>
      <w:r>
        <w:rPr>
          <w:rFonts w:eastAsia="Times New Roman"/>
        </w:rPr>
        <w:t xml:space="preserve">            Director</w:t>
      </w:r>
      <w:proofErr w:type="gramStart"/>
      <w:r>
        <w:rPr>
          <w:rFonts w:eastAsia="Times New Roman"/>
        </w:rPr>
        <w:t>,  New</w:t>
      </w:r>
      <w:proofErr w:type="gramEnd"/>
      <w:r>
        <w:rPr>
          <w:rFonts w:eastAsia="Times New Roman"/>
        </w:rPr>
        <w:t xml:space="preserve"> York State Office Of Professional Medical Conduct</w:t>
      </w:r>
    </w:p>
    <w:p w:rsidR="0016753D" w:rsidRDefault="0016753D" w:rsidP="0016753D">
      <w:pPr>
        <w:pStyle w:val="Body1"/>
      </w:pPr>
      <w:r>
        <w:rPr>
          <w:rFonts w:eastAsia="Times New Roman"/>
        </w:rPr>
        <w:t xml:space="preserve">            David Rodriquez, City </w:t>
      </w:r>
      <w:proofErr w:type="gramStart"/>
      <w:r>
        <w:rPr>
          <w:rFonts w:eastAsia="Times New Roman"/>
        </w:rPr>
        <w:t>Of</w:t>
      </w:r>
      <w:proofErr w:type="gramEnd"/>
      <w:r>
        <w:rPr>
          <w:rFonts w:eastAsia="Times New Roman"/>
        </w:rPr>
        <w:t xml:space="preserve"> Buffalo Corporation Counsel</w:t>
      </w:r>
    </w:p>
    <w:p w:rsidR="0016753D" w:rsidRDefault="0016753D" w:rsidP="0016753D">
      <w:pPr>
        <w:pStyle w:val="Body1"/>
      </w:pPr>
    </w:p>
    <w:p w:rsidR="008E0050" w:rsidRDefault="008E0050"/>
    <w:sectPr w:rsidR="008E0050">
      <w:headerReference w:type="default" r:id="rId5"/>
      <w:footerReference w:type="default" r:id="rId6"/>
      <w:pgSz w:w="12240" w:h="15840"/>
      <w:pgMar w:top="1440" w:right="1440" w:bottom="576"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ヒラギノ角ゴ Pro W3">
    <w:charset w:val="00"/>
    <w:family w:val="roman"/>
    <w:pitch w:val="default"/>
    <w:sig w:usb0="00000000" w:usb1="00000000" w:usb2="00000000" w:usb3="00000000" w:csb0="00000000"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6753D">
    <w:pPr>
      <w:rPr>
        <w:sz w:val="20"/>
        <w:lang w:val="en-US" w:eastAsia="en-US"/>
      </w:rPr>
    </w:pPr>
    <w:r>
      <w:br/>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6753D">
    <w:pPr>
      <w:rPr>
        <w:sz w:val="20"/>
        <w:lang w:val="en-US" w:eastAsia="en-US"/>
      </w:rPr>
    </w:pPr>
    <w:r>
      <w:br/>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decimal"/>
      <w:lvlText w:val="%1."/>
      <w:lvlJc w:val="left"/>
      <w:pPr>
        <w:tabs>
          <w:tab w:val="num" w:pos="360"/>
        </w:tabs>
        <w:ind w:left="360" w:firstLine="0"/>
      </w:pPr>
      <w:rPr>
        <w:rFonts w:hint="default"/>
        <w:position w:val="0"/>
      </w:rPr>
    </w:lvl>
    <w:lvl w:ilvl="1">
      <w:start w:val="1"/>
      <w:numFmt w:val="decimal"/>
      <w:lvlText w:val="%2."/>
      <w:lvlJc w:val="left"/>
      <w:pPr>
        <w:tabs>
          <w:tab w:val="num" w:pos="360"/>
        </w:tabs>
        <w:ind w:left="360" w:firstLine="360"/>
      </w:pPr>
      <w:rPr>
        <w:rFonts w:hint="default"/>
        <w:position w:val="0"/>
      </w:rPr>
    </w:lvl>
    <w:lvl w:ilvl="2">
      <w:start w:val="1"/>
      <w:numFmt w:val="decimal"/>
      <w:lvlText w:val="%3."/>
      <w:lvlJc w:val="left"/>
      <w:pPr>
        <w:tabs>
          <w:tab w:val="num" w:pos="360"/>
        </w:tabs>
        <w:ind w:left="360" w:firstLine="720"/>
      </w:pPr>
      <w:rPr>
        <w:rFonts w:hint="default"/>
        <w:position w:val="0"/>
      </w:rPr>
    </w:lvl>
    <w:lvl w:ilvl="3">
      <w:start w:val="1"/>
      <w:numFmt w:val="decimal"/>
      <w:lvlText w:val="%4."/>
      <w:lvlJc w:val="left"/>
      <w:pPr>
        <w:tabs>
          <w:tab w:val="num" w:pos="360"/>
        </w:tabs>
        <w:ind w:left="360" w:firstLine="1080"/>
      </w:pPr>
      <w:rPr>
        <w:rFonts w:hint="default"/>
        <w:position w:val="0"/>
      </w:rPr>
    </w:lvl>
    <w:lvl w:ilvl="4">
      <w:start w:val="1"/>
      <w:numFmt w:val="decimal"/>
      <w:lvlText w:val="%5."/>
      <w:lvlJc w:val="left"/>
      <w:pPr>
        <w:tabs>
          <w:tab w:val="num" w:pos="360"/>
        </w:tabs>
        <w:ind w:left="360" w:firstLine="1440"/>
      </w:pPr>
      <w:rPr>
        <w:rFonts w:hint="default"/>
        <w:position w:val="0"/>
      </w:rPr>
    </w:lvl>
    <w:lvl w:ilvl="5">
      <w:start w:val="1"/>
      <w:numFmt w:val="decimal"/>
      <w:lvlText w:val="%6."/>
      <w:lvlJc w:val="left"/>
      <w:pPr>
        <w:tabs>
          <w:tab w:val="num" w:pos="360"/>
        </w:tabs>
        <w:ind w:left="360" w:firstLine="1800"/>
      </w:pPr>
      <w:rPr>
        <w:rFonts w:hint="default"/>
        <w:position w:val="0"/>
      </w:rPr>
    </w:lvl>
    <w:lvl w:ilvl="6">
      <w:start w:val="1"/>
      <w:numFmt w:val="decimal"/>
      <w:lvlText w:val="%7."/>
      <w:lvlJc w:val="left"/>
      <w:pPr>
        <w:tabs>
          <w:tab w:val="num" w:pos="360"/>
        </w:tabs>
        <w:ind w:left="360" w:firstLine="2160"/>
      </w:pPr>
      <w:rPr>
        <w:rFonts w:hint="default"/>
        <w:position w:val="0"/>
      </w:rPr>
    </w:lvl>
    <w:lvl w:ilvl="7">
      <w:start w:val="1"/>
      <w:numFmt w:val="decimal"/>
      <w:lvlText w:val="%8."/>
      <w:lvlJc w:val="left"/>
      <w:pPr>
        <w:tabs>
          <w:tab w:val="num" w:pos="360"/>
        </w:tabs>
        <w:ind w:left="360" w:firstLine="2520"/>
      </w:pPr>
      <w:rPr>
        <w:rFonts w:hint="default"/>
        <w:position w:val="0"/>
      </w:rPr>
    </w:lvl>
    <w:lvl w:ilvl="8">
      <w:start w:val="1"/>
      <w:numFmt w:val="decimal"/>
      <w:lvlText w:val="%9."/>
      <w:lvlJc w:val="left"/>
      <w:pPr>
        <w:tabs>
          <w:tab w:val="num" w:pos="360"/>
        </w:tabs>
        <w:ind w:left="360" w:firstLine="2880"/>
      </w:pPr>
      <w:rPr>
        <w:rFonts w:hint="default"/>
        <w:position w:val="0"/>
      </w:rPr>
    </w:lvl>
  </w:abstractNum>
  <w:abstractNum w:abstractNumId="1">
    <w:nsid w:val="00000002"/>
    <w:multiLevelType w:val="multilevel"/>
    <w:tmpl w:val="894EE874"/>
    <w:numStyleLink w:val="Numbered"/>
  </w:abstractNum>
  <w:abstractNum w:abstractNumId="2">
    <w:nsid w:val="75CB4D6B"/>
    <w:multiLevelType w:val="multilevel"/>
    <w:tmpl w:val="70C8289E"/>
    <w:lvl w:ilvl="0">
      <w:start w:val="1"/>
      <w:numFmt w:val="decimal"/>
      <w:lvlText w:val="%1."/>
      <w:lvlJc w:val="left"/>
      <w:pPr>
        <w:tabs>
          <w:tab w:val="num" w:pos="360"/>
        </w:tabs>
        <w:ind w:left="360" w:firstLine="0"/>
      </w:pPr>
      <w:rPr>
        <w:rFonts w:hint="default"/>
        <w:position w:val="0"/>
      </w:rPr>
    </w:lvl>
    <w:lvl w:ilvl="1">
      <w:start w:val="1"/>
      <w:numFmt w:val="decimal"/>
      <w:lvlText w:val="%2."/>
      <w:lvlJc w:val="left"/>
      <w:pPr>
        <w:tabs>
          <w:tab w:val="num" w:pos="360"/>
        </w:tabs>
        <w:ind w:left="360" w:firstLine="360"/>
      </w:pPr>
      <w:rPr>
        <w:rFonts w:hint="default"/>
        <w:position w:val="0"/>
      </w:rPr>
    </w:lvl>
    <w:lvl w:ilvl="2">
      <w:start w:val="1"/>
      <w:numFmt w:val="decimal"/>
      <w:lvlText w:val="%3."/>
      <w:lvlJc w:val="left"/>
      <w:pPr>
        <w:tabs>
          <w:tab w:val="num" w:pos="360"/>
        </w:tabs>
        <w:ind w:left="360" w:firstLine="720"/>
      </w:pPr>
      <w:rPr>
        <w:rFonts w:hint="default"/>
        <w:position w:val="0"/>
      </w:rPr>
    </w:lvl>
    <w:lvl w:ilvl="3">
      <w:start w:val="1"/>
      <w:numFmt w:val="decimal"/>
      <w:lvlText w:val="%4."/>
      <w:lvlJc w:val="left"/>
      <w:pPr>
        <w:tabs>
          <w:tab w:val="num" w:pos="360"/>
        </w:tabs>
        <w:ind w:left="360" w:firstLine="1080"/>
      </w:pPr>
      <w:rPr>
        <w:rFonts w:hint="default"/>
        <w:position w:val="0"/>
      </w:rPr>
    </w:lvl>
    <w:lvl w:ilvl="4">
      <w:start w:val="1"/>
      <w:numFmt w:val="decimal"/>
      <w:lvlText w:val="%5."/>
      <w:lvlJc w:val="left"/>
      <w:pPr>
        <w:tabs>
          <w:tab w:val="num" w:pos="360"/>
        </w:tabs>
        <w:ind w:left="360" w:firstLine="1440"/>
      </w:pPr>
      <w:rPr>
        <w:rFonts w:hint="default"/>
        <w:position w:val="0"/>
      </w:rPr>
    </w:lvl>
    <w:lvl w:ilvl="5">
      <w:start w:val="1"/>
      <w:numFmt w:val="decimal"/>
      <w:lvlText w:val="%6."/>
      <w:lvlJc w:val="left"/>
      <w:pPr>
        <w:tabs>
          <w:tab w:val="num" w:pos="360"/>
        </w:tabs>
        <w:ind w:left="360" w:firstLine="1800"/>
      </w:pPr>
      <w:rPr>
        <w:rFonts w:hint="default"/>
        <w:position w:val="0"/>
      </w:rPr>
    </w:lvl>
    <w:lvl w:ilvl="6">
      <w:start w:val="1"/>
      <w:numFmt w:val="decimal"/>
      <w:lvlText w:val="%7."/>
      <w:lvlJc w:val="left"/>
      <w:pPr>
        <w:tabs>
          <w:tab w:val="num" w:pos="360"/>
        </w:tabs>
        <w:ind w:left="360" w:firstLine="2160"/>
      </w:pPr>
      <w:rPr>
        <w:rFonts w:hint="default"/>
        <w:position w:val="0"/>
      </w:rPr>
    </w:lvl>
    <w:lvl w:ilvl="7">
      <w:start w:val="1"/>
      <w:numFmt w:val="decimal"/>
      <w:lvlText w:val="%8."/>
      <w:lvlJc w:val="left"/>
      <w:pPr>
        <w:tabs>
          <w:tab w:val="num" w:pos="360"/>
        </w:tabs>
        <w:ind w:left="360" w:firstLine="2520"/>
      </w:pPr>
      <w:rPr>
        <w:rFonts w:hint="default"/>
        <w:position w:val="0"/>
      </w:rPr>
    </w:lvl>
    <w:lvl w:ilvl="8">
      <w:start w:val="1"/>
      <w:numFmt w:val="decimal"/>
      <w:lvlText w:val="%9."/>
      <w:lvlJc w:val="left"/>
      <w:pPr>
        <w:tabs>
          <w:tab w:val="num" w:pos="360"/>
        </w:tabs>
        <w:ind w:left="360" w:firstLine="2880"/>
      </w:pPr>
      <w:rPr>
        <w:rFonts w:hint="default"/>
        <w:position w:val="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6753D"/>
    <w:rsid w:val="0016753D"/>
    <w:rsid w:val="008E00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53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16753D"/>
    <w:pPr>
      <w:spacing w:after="0" w:line="240" w:lineRule="auto"/>
      <w:outlineLvl w:val="0"/>
    </w:pPr>
    <w:rPr>
      <w:rFonts w:ascii="Times New Roman" w:eastAsia="ヒラギノ角ゴ Pro W3" w:hAnsi="Times New Roman" w:cs="Times New Roman"/>
      <w:color w:val="000000"/>
      <w:sz w:val="24"/>
      <w:szCs w:val="20"/>
    </w:rPr>
  </w:style>
  <w:style w:type="paragraph" w:customStyle="1" w:styleId="Numbered">
    <w:name w:val="Numbered"/>
    <w:rsid w:val="0016753D"/>
    <w:pPr>
      <w:numPr>
        <w:numId w:val="1"/>
      </w:numPr>
      <w:spacing w:after="0" w:line="240" w:lineRule="auto"/>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837</Words>
  <Characters>4775</Characters>
  <Application>Microsoft Office Word</Application>
  <DocSecurity>0</DocSecurity>
  <Lines>39</Lines>
  <Paragraphs>11</Paragraphs>
  <ScaleCrop>false</ScaleCrop>
  <Company>Grizli777</Company>
  <LinksUpToDate>false</LinksUpToDate>
  <CharactersWithSpaces>5601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OBannon</dc:creator>
  <cp:keywords/>
  <dc:description/>
  <cp:lastModifiedBy>Jackie OBannon</cp:lastModifiedBy>
  <cp:revision>1</cp:revision>
  <dcterms:created xsi:type="dcterms:W3CDTF">2011-11-29T21:56:00Z</dcterms:created>
  <dcterms:modified xsi:type="dcterms:W3CDTF">2011-11-29T22:01:00Z</dcterms:modified>
</cp:coreProperties>
</file>